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C0E30" w14:textId="77777777" w:rsidR="006F5057" w:rsidRPr="00F55291" w:rsidRDefault="006F5057" w:rsidP="00EA1FAD">
      <w:pPr>
        <w:spacing w:line="276" w:lineRule="auto"/>
        <w:jc w:val="both"/>
      </w:pPr>
      <w:r>
        <w:rPr>
          <w:noProof/>
        </w:rPr>
        <w:drawing>
          <wp:inline distT="0" distB="0" distL="0" distR="0" wp14:anchorId="57561B88" wp14:editId="1D6B1BDB">
            <wp:extent cx="1560579" cy="1490475"/>
            <wp:effectExtent l="0" t="0" r="1905" b="0"/>
            <wp:docPr id="189282063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820635" name="Slika 189282063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8FE83" w14:textId="0CE6BBE3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KLASA: </w:t>
      </w:r>
      <w:r w:rsidR="002B00A7" w:rsidRPr="002B00A7">
        <w:rPr>
          <w:rFonts w:ascii="Times New Roman" w:hAnsi="Times New Roman"/>
        </w:rPr>
        <w:t>363-05/2</w:t>
      </w:r>
      <w:r w:rsidR="00EA1FAD">
        <w:rPr>
          <w:rFonts w:ascii="Times New Roman" w:hAnsi="Times New Roman"/>
        </w:rPr>
        <w:t>5</w:t>
      </w:r>
      <w:r w:rsidR="002B00A7" w:rsidRPr="002B00A7">
        <w:rPr>
          <w:rFonts w:ascii="Times New Roman" w:hAnsi="Times New Roman"/>
        </w:rPr>
        <w:t>-01/</w:t>
      </w:r>
      <w:r w:rsidR="008733D2">
        <w:rPr>
          <w:rFonts w:ascii="Times New Roman" w:hAnsi="Times New Roman"/>
        </w:rPr>
        <w:t>15</w:t>
      </w:r>
    </w:p>
    <w:p w14:paraId="5678AE79" w14:textId="07823699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URBROJ: </w:t>
      </w:r>
      <w:r w:rsidR="002B00A7">
        <w:rPr>
          <w:rFonts w:ascii="Times New Roman" w:hAnsi="Times New Roman"/>
        </w:rPr>
        <w:t>2182-</w:t>
      </w:r>
      <w:r w:rsidR="00A7651E">
        <w:rPr>
          <w:rFonts w:ascii="Times New Roman" w:hAnsi="Times New Roman"/>
        </w:rPr>
        <w:t>0</w:t>
      </w:r>
      <w:r w:rsidR="008363B2">
        <w:rPr>
          <w:rFonts w:ascii="Times New Roman" w:hAnsi="Times New Roman"/>
        </w:rPr>
        <w:t>2</w:t>
      </w:r>
      <w:r w:rsidR="002B00A7">
        <w:rPr>
          <w:rFonts w:ascii="Times New Roman" w:hAnsi="Times New Roman"/>
        </w:rPr>
        <w:t>-2</w:t>
      </w:r>
      <w:r w:rsidR="00A7651E">
        <w:rPr>
          <w:rFonts w:ascii="Times New Roman" w:hAnsi="Times New Roman"/>
        </w:rPr>
        <w:t>5</w:t>
      </w:r>
      <w:r w:rsidR="002B00A7">
        <w:rPr>
          <w:rFonts w:ascii="Times New Roman" w:hAnsi="Times New Roman"/>
        </w:rPr>
        <w:t>-</w:t>
      </w:r>
      <w:r w:rsidR="00355595">
        <w:rPr>
          <w:rFonts w:ascii="Times New Roman" w:hAnsi="Times New Roman"/>
        </w:rPr>
        <w:t>1</w:t>
      </w:r>
    </w:p>
    <w:p w14:paraId="6ECA2B5A" w14:textId="67681946" w:rsidR="006F5057" w:rsidRPr="004C78DD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Oklaj, </w:t>
      </w:r>
      <w:r w:rsidR="00E50CBF">
        <w:rPr>
          <w:rFonts w:ascii="Times New Roman" w:hAnsi="Times New Roman"/>
        </w:rPr>
        <w:t>24</w:t>
      </w:r>
      <w:r w:rsidR="00EA1FAD" w:rsidRPr="004C78DD">
        <w:rPr>
          <w:rFonts w:ascii="Times New Roman" w:hAnsi="Times New Roman"/>
        </w:rPr>
        <w:t xml:space="preserve">. </w:t>
      </w:r>
      <w:r w:rsidR="00E50CBF">
        <w:rPr>
          <w:rFonts w:ascii="Times New Roman" w:hAnsi="Times New Roman"/>
        </w:rPr>
        <w:t>rujna</w:t>
      </w:r>
      <w:r w:rsidR="00EA1FAD">
        <w:rPr>
          <w:rFonts w:ascii="Times New Roman" w:hAnsi="Times New Roman"/>
        </w:rPr>
        <w:t xml:space="preserve"> </w:t>
      </w:r>
      <w:r w:rsidR="00EA1FAD" w:rsidRPr="004C78DD">
        <w:rPr>
          <w:rFonts w:ascii="Times New Roman" w:hAnsi="Times New Roman"/>
        </w:rPr>
        <w:t>202</w:t>
      </w:r>
      <w:r w:rsidR="00EA1FAD">
        <w:rPr>
          <w:rFonts w:ascii="Times New Roman" w:hAnsi="Times New Roman"/>
        </w:rPr>
        <w:t>5.</w:t>
      </w:r>
    </w:p>
    <w:p w14:paraId="5CEDFBE7" w14:textId="77777777" w:rsidR="006F5057" w:rsidRPr="00D3430E" w:rsidRDefault="006F5057" w:rsidP="00EA1FAD">
      <w:pPr>
        <w:spacing w:line="276" w:lineRule="auto"/>
        <w:jc w:val="left"/>
        <w:rPr>
          <w:rFonts w:ascii="Book Antiqua" w:hAnsi="Book Antiqua"/>
          <w:sz w:val="22"/>
          <w:szCs w:val="22"/>
        </w:rPr>
      </w:pPr>
    </w:p>
    <w:p w14:paraId="30E5AF73" w14:textId="46D16BE0" w:rsidR="006F5057" w:rsidRPr="004C78DD" w:rsidRDefault="006F5057" w:rsidP="00EA1FAD">
      <w:pPr>
        <w:spacing w:line="276" w:lineRule="auto"/>
        <w:jc w:val="both"/>
        <w:rPr>
          <w:rFonts w:ascii="Times New Roman" w:hAnsi="Times New Roman"/>
        </w:rPr>
      </w:pPr>
      <w:r w:rsidRPr="004C78DD">
        <w:rPr>
          <w:rFonts w:ascii="Times New Roman" w:hAnsi="Times New Roman"/>
        </w:rPr>
        <w:t>Temeljem članka 95. Zakona o komunalnom gospodarstvu (NN 68/18, 110/18, 32/20</w:t>
      </w:r>
      <w:r w:rsidR="00077DED">
        <w:rPr>
          <w:rFonts w:ascii="Times New Roman" w:hAnsi="Times New Roman"/>
        </w:rPr>
        <w:t xml:space="preserve"> i 145/24</w:t>
      </w:r>
      <w:r w:rsidRPr="004C78DD">
        <w:rPr>
          <w:rFonts w:ascii="Times New Roman" w:hAnsi="Times New Roman"/>
        </w:rPr>
        <w:t xml:space="preserve">), članka 31. Statuta Općine Promina (Službeno glasilo Općine Promina </w:t>
      </w:r>
      <w:r w:rsidR="00A7651E">
        <w:rPr>
          <w:rFonts w:ascii="Times New Roman" w:hAnsi="Times New Roman"/>
        </w:rPr>
        <w:t>13/24</w:t>
      </w:r>
      <w:r w:rsidRPr="004C78DD">
        <w:rPr>
          <w:rFonts w:ascii="Times New Roman" w:hAnsi="Times New Roman"/>
        </w:rPr>
        <w:t xml:space="preserve">), Općinsko vijeće Općine Promina na svojoj </w:t>
      </w:r>
      <w:r w:rsidR="00A7651E">
        <w:rPr>
          <w:rFonts w:ascii="Times New Roman" w:hAnsi="Times New Roman"/>
        </w:rPr>
        <w:t>3</w:t>
      </w:r>
      <w:r w:rsidRPr="004C78DD">
        <w:rPr>
          <w:rFonts w:ascii="Times New Roman" w:hAnsi="Times New Roman"/>
        </w:rPr>
        <w:t xml:space="preserve">. sjednici održanoj </w:t>
      </w:r>
      <w:r w:rsidR="00E50CBF">
        <w:rPr>
          <w:rFonts w:ascii="Times New Roman" w:hAnsi="Times New Roman"/>
        </w:rPr>
        <w:t>24</w:t>
      </w:r>
      <w:r w:rsidRPr="004C78DD">
        <w:rPr>
          <w:rFonts w:ascii="Times New Roman" w:hAnsi="Times New Roman"/>
        </w:rPr>
        <w:t xml:space="preserve">. </w:t>
      </w:r>
      <w:r w:rsidR="00E50CBF">
        <w:rPr>
          <w:rFonts w:ascii="Times New Roman" w:hAnsi="Times New Roman"/>
        </w:rPr>
        <w:t>rujna</w:t>
      </w:r>
      <w:r w:rsidR="00A7651E">
        <w:rPr>
          <w:rFonts w:ascii="Times New Roman" w:hAnsi="Times New Roman"/>
        </w:rPr>
        <w:t xml:space="preserve"> </w:t>
      </w:r>
      <w:r w:rsidRPr="004C78DD">
        <w:rPr>
          <w:rFonts w:ascii="Times New Roman" w:hAnsi="Times New Roman"/>
        </w:rPr>
        <w:t>202</w:t>
      </w:r>
      <w:r w:rsidR="00A7651E">
        <w:rPr>
          <w:rFonts w:ascii="Times New Roman" w:hAnsi="Times New Roman"/>
        </w:rPr>
        <w:t>5</w:t>
      </w:r>
      <w:r w:rsidRPr="004C78DD">
        <w:rPr>
          <w:rFonts w:ascii="Times New Roman" w:hAnsi="Times New Roman"/>
        </w:rPr>
        <w:t>. godine, donosi:</w:t>
      </w:r>
    </w:p>
    <w:p w14:paraId="7688A325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511E004C" w14:textId="77777777" w:rsidR="00A7651E" w:rsidRDefault="006F5057" w:rsidP="00EA1FAD">
      <w:pPr>
        <w:spacing w:line="276" w:lineRule="auto"/>
        <w:rPr>
          <w:rFonts w:ascii="Times New Roman" w:hAnsi="Times New Roman"/>
          <w:b/>
        </w:rPr>
      </w:pPr>
      <w:r w:rsidRPr="000B5AAA">
        <w:rPr>
          <w:rFonts w:ascii="Times New Roman" w:hAnsi="Times New Roman"/>
          <w:b/>
        </w:rPr>
        <w:t>ODLUKU</w:t>
      </w:r>
      <w:r w:rsidR="00A7651E">
        <w:rPr>
          <w:rFonts w:ascii="Times New Roman" w:hAnsi="Times New Roman"/>
          <w:b/>
        </w:rPr>
        <w:t xml:space="preserve"> O IZMJENAMA I DOPUNAMA </w:t>
      </w:r>
    </w:p>
    <w:p w14:paraId="3D6B64FC" w14:textId="0DCC524F" w:rsidR="006F5057" w:rsidRDefault="00A7651E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Odluke </w:t>
      </w:r>
      <w:r w:rsidR="006F5057" w:rsidRPr="000B5AAA">
        <w:rPr>
          <w:rFonts w:ascii="Times New Roman" w:hAnsi="Times New Roman"/>
          <w:b/>
        </w:rPr>
        <w:t>o komunalnoj naknadi</w:t>
      </w:r>
    </w:p>
    <w:p w14:paraId="7B81BD33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  <w:b/>
        </w:rPr>
      </w:pPr>
    </w:p>
    <w:p w14:paraId="3B443BF9" w14:textId="77777777" w:rsidR="006F5057" w:rsidRDefault="006F5057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1.</w:t>
      </w:r>
    </w:p>
    <w:p w14:paraId="5B40C43E" w14:textId="36360885" w:rsidR="004B0CF3" w:rsidRDefault="00A7651E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Članak 8. </w:t>
      </w:r>
      <w:r w:rsidR="00387E9E">
        <w:rPr>
          <w:rFonts w:ascii="Times New Roman" w:hAnsi="Times New Roman"/>
        </w:rPr>
        <w:t>O</w:t>
      </w:r>
      <w:r w:rsidR="004B0CF3">
        <w:rPr>
          <w:rFonts w:ascii="Times New Roman" w:hAnsi="Times New Roman"/>
        </w:rPr>
        <w:t>dluke o komunalnoj naknadi (Službeno glasilo Općine Promina 2/24), mijenja se i glasi:</w:t>
      </w:r>
    </w:p>
    <w:p w14:paraId="12EC33A1" w14:textId="29952F35" w:rsidR="006F505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Koeficijent namjene (Kn) ovisno o vrsti nekretnine i djelatnosti koja se obavlja, iznosi za:</w:t>
      </w:r>
    </w:p>
    <w:p w14:paraId="6556A0E4" w14:textId="77777777" w:rsidR="00E223FC" w:rsidRDefault="00E223FC" w:rsidP="00EA1FAD">
      <w:pPr>
        <w:spacing w:line="276" w:lineRule="auto"/>
        <w:rPr>
          <w:rFonts w:ascii="Times New Roman" w:hAnsi="Times New Roman"/>
        </w:rPr>
      </w:pPr>
    </w:p>
    <w:tbl>
      <w:tblPr>
        <w:tblW w:w="8500" w:type="dxa"/>
        <w:jc w:val="center"/>
        <w:tblLook w:val="04A0" w:firstRow="1" w:lastRow="0" w:firstColumn="1" w:lastColumn="0" w:noHBand="0" w:noVBand="1"/>
      </w:tblPr>
      <w:tblGrid>
        <w:gridCol w:w="720"/>
        <w:gridCol w:w="6180"/>
        <w:gridCol w:w="1600"/>
      </w:tblGrid>
      <w:tr w:rsidR="00E223FC" w:rsidRPr="00E223FC" w14:paraId="3F3873F8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60C94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Rdb</w:t>
            </w:r>
            <w:proofErr w:type="spellEnd"/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15DA1E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Namjena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65D956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Koeficijent</w:t>
            </w:r>
          </w:p>
        </w:tc>
      </w:tr>
      <w:tr w:rsidR="00E223FC" w:rsidRPr="00E223FC" w14:paraId="560D0E6F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5C0BD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0161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stambeni prostor i prostor  koji koriste neprofitne organizacije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C148C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7741A4" w:rsidRPr="00E223FC" w14:paraId="11BFB830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4A9DF" w14:textId="0309CE3A" w:rsidR="007741A4" w:rsidRDefault="007741A4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5989E" w14:textId="22226EB8" w:rsidR="007741A4" w:rsidRPr="00E223FC" w:rsidRDefault="007741A4" w:rsidP="007741A4">
            <w:pPr>
              <w:spacing w:line="276" w:lineRule="auto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pomoćni objekti veći od 50m</w:t>
            </w:r>
            <w:r w:rsidRPr="007741A4">
              <w:rPr>
                <w:rFonts w:ascii="Times New Roman" w:eastAsia="Times New Roman" w:hAnsi="Times New Roman"/>
                <w:color w:val="000000"/>
                <w:szCs w:val="24"/>
                <w:vertAlign w:val="superscript"/>
                <w:lang w:eastAsia="hr-HR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CBF9D" w14:textId="55387D34" w:rsidR="007741A4" w:rsidRPr="00E223FC" w:rsidRDefault="007741A4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</w:t>
            </w:r>
            <w:r w:rsidR="0074567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</w:t>
            </w:r>
          </w:p>
        </w:tc>
      </w:tr>
      <w:tr w:rsidR="00E223FC" w:rsidRPr="00E223FC" w14:paraId="51C23C5B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F8E6B" w14:textId="198B10DA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6D6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garažni prostor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A35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9433210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25869" w14:textId="62F3A75B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6767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neizgrađeno građevinsko zemljište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B36D4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0,10</w:t>
            </w:r>
          </w:p>
        </w:tc>
      </w:tr>
      <w:tr w:rsidR="00E223FC" w:rsidRPr="00E223FC" w14:paraId="641C0C5B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481DC" w14:textId="133081CB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7392" w14:textId="53AF4FE0" w:rsidR="00E223FC" w:rsidRPr="00E223FC" w:rsidRDefault="00E50CB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neizgrađeno građevinsko zemljište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 (kupljeno od Općine Promina)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C66AF" w14:textId="682A1AAA" w:rsidR="00E223FC" w:rsidRPr="00E223FC" w:rsidRDefault="00E50CB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0,30</w:t>
            </w:r>
          </w:p>
        </w:tc>
      </w:tr>
      <w:tr w:rsidR="00E50CBF" w:rsidRPr="00E223FC" w14:paraId="2692E7D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7DEF9" w14:textId="6CD41317" w:rsidR="00E50CBF" w:rsidRDefault="00E50CB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1BADE" w14:textId="5551A8DE" w:rsidR="00E50CBF" w:rsidRPr="00E223FC" w:rsidRDefault="00E50CBF" w:rsidP="00EA1FAD">
            <w:pPr>
              <w:spacing w:line="276" w:lineRule="auto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koji služi za obavljanje metaloprerađivačke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AAA44" w14:textId="20DEF2D0" w:rsidR="00E50CBF" w:rsidRPr="00E223FC" w:rsidRDefault="00E50CB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3,00</w:t>
            </w:r>
          </w:p>
        </w:tc>
      </w:tr>
      <w:tr w:rsidR="00E223FC" w:rsidRPr="00E223FC" w14:paraId="3870D58D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F586" w14:textId="11EADC33" w:rsidR="00E223FC" w:rsidRPr="00E223FC" w:rsidRDefault="00E50CB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1CFD3" w14:textId="69844809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poslovni prostor koji služi za proizvodnju </w:t>
            </w:r>
            <w:r w:rsidR="008D6225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električne </w:t>
            </w: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energije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A9B2" w14:textId="1860D0C6" w:rsidR="00E223FC" w:rsidRPr="00E223FC" w:rsidRDefault="00D40197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55CEFAE6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D4B6D" w14:textId="12A0F187" w:rsidR="00E223FC" w:rsidRPr="00E223FC" w:rsidRDefault="00E50CB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38033" w14:textId="70D71750" w:rsidR="00E223FC" w:rsidRPr="00E223FC" w:rsidRDefault="00D40197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tlocrtna površina fotonaponskih panela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9D1B6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2,50</w:t>
            </w:r>
          </w:p>
        </w:tc>
      </w:tr>
      <w:tr w:rsidR="00E223FC" w:rsidRPr="00E223FC" w14:paraId="5049C14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23D9" w14:textId="1A87710F" w:rsidR="00E223FC" w:rsidRPr="00E223FC" w:rsidRDefault="00E50CB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7EA9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građevinski objekt za smještaj baterija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F638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6,00</w:t>
            </w:r>
          </w:p>
        </w:tc>
      </w:tr>
      <w:tr w:rsidR="00E223FC" w:rsidRPr="00E223FC" w14:paraId="1CC6DEEC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29E6A" w14:textId="653C3360" w:rsidR="00E223FC" w:rsidRPr="00E223FC" w:rsidRDefault="00E50CBF" w:rsidP="004D56B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377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prehrambenu djelatnost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11D8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E9B5E7E" w14:textId="77777777" w:rsidTr="00E223FC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C886" w14:textId="7B3625C2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50CB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666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poslovni prostor koji služi za obavljanje rudarske djelatnosti odnosno eksploataciju, proizvodnju i preradu mineralnih sirovina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CD103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7C043846" w14:textId="77777777" w:rsidTr="00E223FC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4F21A" w14:textId="0B1D4E4F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50CB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794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koji služi za obavljanje ostalih proizvodnih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09A1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06B52743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FC00D" w14:textId="2465A34B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50CB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79ED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trgovačke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A26E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6,00</w:t>
            </w:r>
          </w:p>
        </w:tc>
      </w:tr>
      <w:tr w:rsidR="00E223FC" w:rsidRPr="00E223FC" w14:paraId="24FEC7F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FEBE3" w14:textId="3A98F623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lastRenderedPageBreak/>
              <w:t>1</w:t>
            </w:r>
            <w:r w:rsidR="00E50CB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464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ugostiteljsku djelatnost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9B9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7,00</w:t>
            </w:r>
          </w:p>
        </w:tc>
      </w:tr>
      <w:tr w:rsidR="00E223FC" w:rsidRPr="00E223FC" w14:paraId="6D4091AC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94037" w14:textId="1B26E9CF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50CB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16BC0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intelektualne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8290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10,00</w:t>
            </w:r>
          </w:p>
        </w:tc>
      </w:tr>
      <w:tr w:rsidR="00E223FC" w:rsidRPr="00E223FC" w14:paraId="2E35B89F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158A3" w14:textId="5E9C1176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50CB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2477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obrtničke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BBF4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4970A1E9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7D95" w14:textId="2E042CBD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50CB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6A47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zdravstvene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FE27D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8006DC3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52F2" w14:textId="1B20F90F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50CB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AC59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trafostanice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AE3C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</w:tbl>
    <w:p w14:paraId="64D37452" w14:textId="77777777" w:rsidR="00441395" w:rsidRDefault="00441395" w:rsidP="00EA1FAD">
      <w:pPr>
        <w:spacing w:line="276" w:lineRule="auto"/>
        <w:ind w:firstLine="708"/>
        <w:jc w:val="both"/>
        <w:rPr>
          <w:rFonts w:ascii="Times New Roman" w:hAnsi="Times New Roman"/>
        </w:rPr>
      </w:pPr>
    </w:p>
    <w:p w14:paraId="04845FC8" w14:textId="64CE9914" w:rsidR="006F5057" w:rsidRPr="00AD209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Građevinsko zemljište koje služi za obavljanje poslovne djelatnosti koeficijent namjene iznosi 10% koeficijenta namjene koji je određen za poslovni prostor.</w:t>
      </w:r>
    </w:p>
    <w:p w14:paraId="655B2384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poslovni se prostor i građevinsko zemljište koje služi obavljanju poslovne djelatnosti, u slučaju kad se poslovna djelatnost ne obavlja više od šest mjeseci u kalendarskoj godini, koeficijent namjene umanjuje se za 50%, ali ne može biti manji od koeficijenta namjene za stambeni prostor, odnosno za neizgrađeno građevinsko zemljište.</w:t>
      </w:r>
    </w:p>
    <w:p w14:paraId="545F1825" w14:textId="23702A3D" w:rsidR="009149E7" w:rsidRDefault="009149E7" w:rsidP="00EA1FAD">
      <w:pPr>
        <w:spacing w:line="276" w:lineRule="auto"/>
        <w:ind w:left="120"/>
        <w:jc w:val="both"/>
        <w:rPr>
          <w:rFonts w:ascii="Times New Roman" w:hAnsi="Times New Roman"/>
          <w:b/>
        </w:rPr>
      </w:pPr>
    </w:p>
    <w:p w14:paraId="35AE647F" w14:textId="58355989" w:rsidR="006F5057" w:rsidRPr="006F4059" w:rsidRDefault="006F5057" w:rsidP="00EA1FAD">
      <w:pPr>
        <w:spacing w:line="276" w:lineRule="auto"/>
        <w:rPr>
          <w:rFonts w:ascii="Times New Roman" w:hAnsi="Times New Roman"/>
          <w:b/>
          <w:bCs/>
        </w:rPr>
      </w:pPr>
      <w:r w:rsidRPr="006F4059">
        <w:rPr>
          <w:rFonts w:ascii="Times New Roman" w:hAnsi="Times New Roman"/>
          <w:b/>
          <w:bCs/>
        </w:rPr>
        <w:t xml:space="preserve">Članak </w:t>
      </w:r>
      <w:r w:rsidR="00E50CBF">
        <w:rPr>
          <w:rFonts w:ascii="Times New Roman" w:hAnsi="Times New Roman"/>
          <w:b/>
          <w:bCs/>
        </w:rPr>
        <w:t>2</w:t>
      </w:r>
      <w:r w:rsidRPr="006F4059">
        <w:rPr>
          <w:rFonts w:ascii="Times New Roman" w:hAnsi="Times New Roman"/>
          <w:b/>
          <w:bCs/>
        </w:rPr>
        <w:t>.</w:t>
      </w:r>
    </w:p>
    <w:p w14:paraId="7E52355F" w14:textId="70D9C755" w:rsidR="006F5057" w:rsidRPr="00EF1C59" w:rsidRDefault="00A250EE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Sve ostale odredbe Odluke o komunalnoj naknadi (Službeno glasilo Općine Promina 2/24</w:t>
      </w:r>
      <w:r w:rsidR="001503FE">
        <w:rPr>
          <w:rFonts w:ascii="Times New Roman" w:hAnsi="Times New Roman"/>
        </w:rPr>
        <w:t xml:space="preserve"> i 3/25</w:t>
      </w:r>
      <w:r>
        <w:rPr>
          <w:rFonts w:ascii="Times New Roman" w:hAnsi="Times New Roman"/>
        </w:rPr>
        <w:t>) ostaju na snazi i nepromijenjene.</w:t>
      </w:r>
    </w:p>
    <w:p w14:paraId="32D68A87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6B8D312F" w14:textId="7522A3CE" w:rsidR="006F5057" w:rsidRPr="002C5496" w:rsidRDefault="006F5057" w:rsidP="00EA1FAD">
      <w:pPr>
        <w:spacing w:line="276" w:lineRule="auto"/>
        <w:rPr>
          <w:rFonts w:ascii="Times New Roman" w:hAnsi="Times New Roman"/>
          <w:b/>
        </w:rPr>
      </w:pPr>
      <w:r w:rsidRPr="002C5496">
        <w:rPr>
          <w:rFonts w:ascii="Times New Roman" w:hAnsi="Times New Roman"/>
          <w:b/>
        </w:rPr>
        <w:t xml:space="preserve">Članak </w:t>
      </w:r>
      <w:r w:rsidR="00E50CBF">
        <w:rPr>
          <w:rFonts w:ascii="Times New Roman" w:hAnsi="Times New Roman"/>
          <w:b/>
        </w:rPr>
        <w:t>3</w:t>
      </w:r>
      <w:r w:rsidRPr="002C5496">
        <w:rPr>
          <w:rFonts w:ascii="Times New Roman" w:hAnsi="Times New Roman"/>
          <w:b/>
        </w:rPr>
        <w:t>.</w:t>
      </w:r>
    </w:p>
    <w:p w14:paraId="22A4D79B" w14:textId="77777777" w:rsidR="006F505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osmog dana od dana objave u Službenom glasilu Općine Promina.</w:t>
      </w:r>
    </w:p>
    <w:p w14:paraId="28F00EC8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21BFEEF2" w14:textId="54D3285B" w:rsidR="006F5057" w:rsidRDefault="006F5057" w:rsidP="00EA1FA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OPĆINSKO VIJEĆE</w:t>
      </w:r>
    </w:p>
    <w:p w14:paraId="5B3E7FBF" w14:textId="43C00DD0" w:rsidR="006F5057" w:rsidRDefault="006F5057" w:rsidP="00EA1FA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OPĆINE PROMINA</w:t>
      </w:r>
    </w:p>
    <w:p w14:paraId="07B7A752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2B9A9B9A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PREDSJEDNICA:</w:t>
      </w:r>
    </w:p>
    <w:p w14:paraId="6550403B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Davorka Bronić</w:t>
      </w:r>
    </w:p>
    <w:p w14:paraId="52BCF6BE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</w:t>
      </w:r>
    </w:p>
    <w:p w14:paraId="3652B2A9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1D9CDCDB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25D180C5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7145DCC8" w14:textId="77777777" w:rsidR="006F5057" w:rsidRPr="000C7253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</w:p>
    <w:p w14:paraId="2033CEFB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7E98436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325FC168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1E8B82BB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69231281" w14:textId="77777777" w:rsidR="006F5057" w:rsidRDefault="006F5057" w:rsidP="00EA1FAD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189BF26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1C76D7F1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</w:p>
    <w:p w14:paraId="164708C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</w:p>
    <w:p w14:paraId="3E29740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44A5CB17" w14:textId="77777777" w:rsidR="00A46216" w:rsidRPr="006F5057" w:rsidRDefault="00A46216" w:rsidP="00EA1FAD">
      <w:pPr>
        <w:spacing w:line="276" w:lineRule="auto"/>
      </w:pPr>
    </w:p>
    <w:sectPr w:rsidR="00A46216" w:rsidRPr="006F5057" w:rsidSect="00393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C2353"/>
    <w:multiLevelType w:val="hybridMultilevel"/>
    <w:tmpl w:val="45982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B43C2"/>
    <w:multiLevelType w:val="hybridMultilevel"/>
    <w:tmpl w:val="1EF05958"/>
    <w:lvl w:ilvl="0" w:tplc="C5223E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C34"/>
    <w:multiLevelType w:val="hybridMultilevel"/>
    <w:tmpl w:val="BCF0DCE4"/>
    <w:lvl w:ilvl="0" w:tplc="CBAAC8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C1459"/>
    <w:multiLevelType w:val="hybridMultilevel"/>
    <w:tmpl w:val="BF84DF36"/>
    <w:lvl w:ilvl="0" w:tplc="1C52EED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C2DB4"/>
    <w:multiLevelType w:val="hybridMultilevel"/>
    <w:tmpl w:val="A08C9330"/>
    <w:lvl w:ilvl="0" w:tplc="04880E6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76293941">
    <w:abstractNumId w:val="1"/>
  </w:num>
  <w:num w:numId="2" w16cid:durableId="1057514311">
    <w:abstractNumId w:val="4"/>
  </w:num>
  <w:num w:numId="3" w16cid:durableId="968822898">
    <w:abstractNumId w:val="0"/>
  </w:num>
  <w:num w:numId="4" w16cid:durableId="673604028">
    <w:abstractNumId w:val="2"/>
  </w:num>
  <w:num w:numId="5" w16cid:durableId="4573410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7"/>
    <w:rsid w:val="00077DED"/>
    <w:rsid w:val="000A07F6"/>
    <w:rsid w:val="001503FE"/>
    <w:rsid w:val="001D2AFC"/>
    <w:rsid w:val="0022439B"/>
    <w:rsid w:val="002335A9"/>
    <w:rsid w:val="0027752E"/>
    <w:rsid w:val="002B00A7"/>
    <w:rsid w:val="00355595"/>
    <w:rsid w:val="00387E9E"/>
    <w:rsid w:val="003939C0"/>
    <w:rsid w:val="003F6835"/>
    <w:rsid w:val="00406D1A"/>
    <w:rsid w:val="00441395"/>
    <w:rsid w:val="004B0CF3"/>
    <w:rsid w:val="004D56B1"/>
    <w:rsid w:val="005754F9"/>
    <w:rsid w:val="00594E1D"/>
    <w:rsid w:val="005B7F7A"/>
    <w:rsid w:val="006F5057"/>
    <w:rsid w:val="00733452"/>
    <w:rsid w:val="00745672"/>
    <w:rsid w:val="007741A4"/>
    <w:rsid w:val="00806341"/>
    <w:rsid w:val="008363B2"/>
    <w:rsid w:val="008733D2"/>
    <w:rsid w:val="008D6225"/>
    <w:rsid w:val="009149E7"/>
    <w:rsid w:val="00A12366"/>
    <w:rsid w:val="00A216ED"/>
    <w:rsid w:val="00A250EE"/>
    <w:rsid w:val="00A46216"/>
    <w:rsid w:val="00A75DA0"/>
    <w:rsid w:val="00A7651E"/>
    <w:rsid w:val="00B87DF5"/>
    <w:rsid w:val="00BC4A27"/>
    <w:rsid w:val="00CA1C92"/>
    <w:rsid w:val="00D40197"/>
    <w:rsid w:val="00E223FC"/>
    <w:rsid w:val="00E50CBF"/>
    <w:rsid w:val="00EA1FAD"/>
    <w:rsid w:val="00F16545"/>
    <w:rsid w:val="00FE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E52E"/>
  <w15:chartTrackingRefBased/>
  <w15:docId w15:val="{D24820F9-D95C-4B0C-BA49-3EBDFC51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057"/>
    <w:pPr>
      <w:spacing w:after="0" w:line="240" w:lineRule="auto"/>
      <w:jc w:val="center"/>
    </w:pPr>
    <w:rPr>
      <w:rFonts w:ascii="Bookman Old Style" w:hAnsi="Bookman Old Style"/>
      <w:kern w:val="0"/>
      <w:sz w:val="24"/>
      <w:szCs w:val="32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5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31</cp:revision>
  <cp:lastPrinted>2025-09-19T07:12:00Z</cp:lastPrinted>
  <dcterms:created xsi:type="dcterms:W3CDTF">2024-02-05T09:58:00Z</dcterms:created>
  <dcterms:modified xsi:type="dcterms:W3CDTF">2025-09-19T07:12:00Z</dcterms:modified>
</cp:coreProperties>
</file>